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2CA9" w:rsidRDefault="00A42CA9" w:rsidP="004252F4">
      <w:pPr>
        <w:spacing w:line="480" w:lineRule="auto"/>
        <w:jc w:val="center"/>
      </w:pPr>
    </w:p>
    <w:p w:rsidR="00A42CA9" w:rsidRDefault="00A42CA9" w:rsidP="004252F4">
      <w:pPr>
        <w:spacing w:line="480" w:lineRule="auto"/>
        <w:jc w:val="center"/>
      </w:pPr>
    </w:p>
    <w:p w:rsidR="00A42CA9" w:rsidRDefault="00A42CA9" w:rsidP="004252F4">
      <w:pPr>
        <w:spacing w:line="480" w:lineRule="auto"/>
        <w:jc w:val="center"/>
      </w:pPr>
    </w:p>
    <w:p w:rsidR="00A42CA9" w:rsidRDefault="00A42CA9" w:rsidP="004252F4">
      <w:pPr>
        <w:spacing w:line="480" w:lineRule="auto"/>
        <w:jc w:val="center"/>
      </w:pPr>
    </w:p>
    <w:p w:rsidR="00A42CA9" w:rsidRDefault="00A42CA9" w:rsidP="004252F4">
      <w:pPr>
        <w:spacing w:line="480" w:lineRule="auto"/>
        <w:jc w:val="center"/>
      </w:pPr>
    </w:p>
    <w:p w:rsidR="00A42CA9" w:rsidRDefault="00A42CA9" w:rsidP="004252F4">
      <w:pPr>
        <w:spacing w:line="480" w:lineRule="auto"/>
        <w:jc w:val="center"/>
      </w:pPr>
    </w:p>
    <w:p w:rsidR="00CA663E" w:rsidRDefault="00A42CA9" w:rsidP="004252F4">
      <w:pPr>
        <w:spacing w:line="480" w:lineRule="auto"/>
        <w:jc w:val="center"/>
      </w:pPr>
      <w:r>
        <w:t xml:space="preserve">Articles </w:t>
      </w:r>
      <w:r w:rsidR="00F9230F">
        <w:t>S</w:t>
      </w:r>
      <w:r w:rsidR="00F9230F" w:rsidRPr="00F9230F">
        <w:t>ummary</w:t>
      </w:r>
    </w:p>
    <w:p w:rsidR="004461AF" w:rsidRDefault="00AE7C56" w:rsidP="00A42CA9">
      <w:pPr>
        <w:spacing w:line="480" w:lineRule="auto"/>
        <w:jc w:val="center"/>
      </w:pPr>
      <w:r>
        <w:t>Name</w:t>
      </w:r>
    </w:p>
    <w:p w:rsidR="00A42CA9" w:rsidRDefault="00AE7C56" w:rsidP="00A42CA9">
      <w:pPr>
        <w:spacing w:line="480" w:lineRule="auto"/>
        <w:jc w:val="center"/>
      </w:pPr>
      <w:r>
        <w:t xml:space="preserve"> </w:t>
      </w:r>
      <w:r w:rsidR="004461AF">
        <w:t>Institution A</w:t>
      </w:r>
      <w:r w:rsidR="00A42CA9">
        <w:t>ffiliation</w:t>
      </w:r>
    </w:p>
    <w:p w:rsidR="004461AF" w:rsidRDefault="004461AF" w:rsidP="00AE7C56">
      <w:pPr>
        <w:spacing w:line="480" w:lineRule="auto"/>
        <w:jc w:val="center"/>
      </w:pPr>
    </w:p>
    <w:p w:rsidR="004461AF" w:rsidRDefault="004461AF">
      <w:r>
        <w:br w:type="page"/>
      </w:r>
    </w:p>
    <w:p w:rsidR="004461AF" w:rsidRPr="004461AF" w:rsidRDefault="004461AF" w:rsidP="004461AF">
      <w:pPr>
        <w:spacing w:line="480" w:lineRule="auto"/>
        <w:jc w:val="center"/>
        <w:rPr>
          <w:b/>
        </w:rPr>
      </w:pPr>
      <w:bookmarkStart w:id="0" w:name="_GoBack"/>
      <w:bookmarkEnd w:id="0"/>
      <w:r w:rsidRPr="004461AF">
        <w:rPr>
          <w:b/>
        </w:rPr>
        <w:lastRenderedPageBreak/>
        <w:t>Articles Summary</w:t>
      </w:r>
    </w:p>
    <w:p w:rsidR="00F9230F" w:rsidRPr="004461AF" w:rsidRDefault="00F9230F" w:rsidP="004461AF">
      <w:pPr>
        <w:spacing w:line="480" w:lineRule="auto"/>
        <w:rPr>
          <w:b/>
          <w:i/>
        </w:rPr>
      </w:pPr>
      <w:r w:rsidRPr="004461AF">
        <w:rPr>
          <w:b/>
          <w:i/>
        </w:rPr>
        <w:t>Non-Human Animal Abuse and Wildlife Trade</w:t>
      </w:r>
    </w:p>
    <w:p w:rsidR="00F9230F" w:rsidRDefault="00F9230F" w:rsidP="004252F4">
      <w:pPr>
        <w:spacing w:line="480" w:lineRule="auto"/>
        <w:ind w:firstLine="720"/>
      </w:pPr>
      <w:r>
        <w:t>This article covers in detail the suffering that non-human animals have underg</w:t>
      </w:r>
      <w:r w:rsidR="002F17D7">
        <w:t>one in the hands of human being</w:t>
      </w:r>
      <w:r w:rsidR="00A42CA9">
        <w:t>s</w:t>
      </w:r>
      <w:r w:rsidR="002F17D7">
        <w:t>. This aspect had previously been ignored by criminology departments leaving the non-animals</w:t>
      </w:r>
      <w:r w:rsidR="00A42CA9">
        <w:t>'</w:t>
      </w:r>
      <w:r w:rsidR="002F17D7">
        <w:t xml:space="preserve"> rights at the mercy of the man. The article comprehensively exposes the suffering of the non-human animals by covering how </w:t>
      </w:r>
      <w:r w:rsidR="000502A3">
        <w:t xml:space="preserve">fur and Falcon traffic has been used against the </w:t>
      </w:r>
      <w:r w:rsidR="00462A1E">
        <w:t>animal</w:t>
      </w:r>
      <w:r w:rsidR="00A42CA9">
        <w:t>'</w:t>
      </w:r>
      <w:r w:rsidR="00462A1E">
        <w:t>s</w:t>
      </w:r>
      <w:r w:rsidR="000502A3">
        <w:t xml:space="preserve"> right. The exposé </w:t>
      </w:r>
      <w:r w:rsidR="00462A1E">
        <w:t>b</w:t>
      </w:r>
      <w:r w:rsidR="00A42CA9">
        <w:t>r</w:t>
      </w:r>
      <w:r w:rsidR="00462A1E">
        <w:t>ings into limelight the animals</w:t>
      </w:r>
      <w:r w:rsidR="00A42CA9">
        <w:t>'</w:t>
      </w:r>
      <w:r w:rsidR="00462A1E">
        <w:t xml:space="preserve"> abuse targeting the attention of the criminology department and calling it to act to save the wildlife. </w:t>
      </w:r>
      <w:r w:rsidR="00262283">
        <w:t xml:space="preserve">The </w:t>
      </w:r>
      <w:r w:rsidR="00FE2033">
        <w:t xml:space="preserve">paper furthers the </w:t>
      </w:r>
      <w:r w:rsidR="00687988">
        <w:t xml:space="preserve">green crime that had not gotten the attention of many. It concludes those non-human animals such as </w:t>
      </w:r>
      <w:r w:rsidR="007B7A86">
        <w:t>wildlife</w:t>
      </w:r>
      <w:r w:rsidR="00A42CA9">
        <w:t>,</w:t>
      </w:r>
      <w:r w:rsidR="00687988">
        <w:t xml:space="preserve"> zoo</w:t>
      </w:r>
      <w:r w:rsidR="00A42CA9">
        <w:t>,</w:t>
      </w:r>
      <w:r w:rsidR="00687988">
        <w:t xml:space="preserve"> and farm animals </w:t>
      </w:r>
      <w:r w:rsidR="007C64C3">
        <w:t xml:space="preserve">have faced torture and mistreatment that requires immediate intervention. </w:t>
      </w:r>
    </w:p>
    <w:p w:rsidR="007C64C3" w:rsidRPr="004461AF" w:rsidRDefault="002D4E3C" w:rsidP="004461AF">
      <w:pPr>
        <w:spacing w:line="480" w:lineRule="auto"/>
        <w:rPr>
          <w:b/>
          <w:i/>
        </w:rPr>
      </w:pPr>
      <w:r w:rsidRPr="004461AF">
        <w:rPr>
          <w:b/>
          <w:i/>
        </w:rPr>
        <w:t>Green Criminology and the Reconceptualization of School Violence</w:t>
      </w:r>
    </w:p>
    <w:p w:rsidR="007B7A86" w:rsidRDefault="007B7A86" w:rsidP="004252F4">
      <w:pPr>
        <w:spacing w:line="480" w:lineRule="auto"/>
        <w:ind w:firstLine="720"/>
      </w:pPr>
      <w:r>
        <w:t xml:space="preserve">The paper identifies the gap that exists in criminology involving school environmental delinquencies and </w:t>
      </w:r>
      <w:r w:rsidR="00AE52EC">
        <w:t>their</w:t>
      </w:r>
      <w:r>
        <w:t xml:space="preserve"> exposure to pollutants.</w:t>
      </w:r>
      <w:r w:rsidR="00AE52EC">
        <w:t xml:space="preserve"> The paper recommends that the above harms be categorized as</w:t>
      </w:r>
      <w:r>
        <w:t xml:space="preserve"> </w:t>
      </w:r>
      <w:r w:rsidR="00AE52EC" w:rsidRPr="00AE52EC">
        <w:t>violent victimizations</w:t>
      </w:r>
      <w:r w:rsidR="00A42CA9">
        <w:t>,</w:t>
      </w:r>
      <w:r w:rsidR="00AE52EC">
        <w:t xml:space="preserve"> and hence the culprits should be liable </w:t>
      </w:r>
      <w:r w:rsidR="00A42CA9">
        <w:t>for</w:t>
      </w:r>
      <w:r w:rsidR="00AE52EC">
        <w:t xml:space="preserve"> the offen</w:t>
      </w:r>
      <w:r w:rsidR="00A42CA9">
        <w:t>s</w:t>
      </w:r>
      <w:r w:rsidR="00AE52EC">
        <w:t xml:space="preserve">es. The research compares the intensity of the </w:t>
      </w:r>
      <w:r w:rsidR="00AE52EC" w:rsidRPr="00AE52EC">
        <w:t>interactive acts of ferocity</w:t>
      </w:r>
      <w:r w:rsidR="00AE52EC">
        <w:t xml:space="preserve"> and </w:t>
      </w:r>
      <w:r w:rsidR="000421A1">
        <w:t>those committed results</w:t>
      </w:r>
      <w:r w:rsidR="00AE52EC">
        <w:t xml:space="preserve"> of green violence. It came into </w:t>
      </w:r>
      <w:r w:rsidR="000421A1">
        <w:t>conclusions</w:t>
      </w:r>
      <w:r w:rsidR="00AE52EC">
        <w:t xml:space="preserve"> that the number of green violence supersedes those of interactive acts such as </w:t>
      </w:r>
      <w:r w:rsidR="000421A1">
        <w:t>assaults</w:t>
      </w:r>
      <w:r w:rsidR="00AE52EC">
        <w:t xml:space="preserve">, </w:t>
      </w:r>
      <w:r w:rsidR="000421A1">
        <w:t>hounding</w:t>
      </w:r>
      <w:r w:rsidR="00A42CA9">
        <w:t>,</w:t>
      </w:r>
      <w:r w:rsidR="000421A1">
        <w:t xml:space="preserve"> and children</w:t>
      </w:r>
      <w:r w:rsidR="00A42CA9">
        <w:t>'s</w:t>
      </w:r>
      <w:r w:rsidR="000421A1">
        <w:t xml:space="preserve"> mass gunning.</w:t>
      </w:r>
      <w:r w:rsidR="00137B43">
        <w:t xml:space="preserve"> Thus, the paper calls for criminologists to look keenly into the issue and offer considerable solutions. Besides, the </w:t>
      </w:r>
      <w:r w:rsidR="00A42CA9">
        <w:t>article</w:t>
      </w:r>
      <w:r w:rsidR="00137B43">
        <w:t xml:space="preserve"> calls for a proper definition of the term school violence to include these emerging issues. </w:t>
      </w:r>
      <w:r w:rsidR="000421A1">
        <w:t xml:space="preserve"> </w:t>
      </w:r>
    </w:p>
    <w:p w:rsidR="00137B43" w:rsidRPr="004461AF" w:rsidRDefault="00137B43" w:rsidP="004461AF">
      <w:pPr>
        <w:spacing w:line="480" w:lineRule="auto"/>
        <w:rPr>
          <w:b/>
          <w:i/>
        </w:rPr>
      </w:pPr>
      <w:r w:rsidRPr="004461AF">
        <w:rPr>
          <w:b/>
          <w:i/>
        </w:rPr>
        <w:t>Animal Abuse and Interpersonal Violence</w:t>
      </w:r>
    </w:p>
    <w:p w:rsidR="00137B43" w:rsidRDefault="009B5FB4" w:rsidP="004252F4">
      <w:pPr>
        <w:spacing w:line="480" w:lineRule="auto"/>
        <w:ind w:firstLine="720"/>
      </w:pPr>
      <w:r>
        <w:lastRenderedPageBreak/>
        <w:t>This study focused its attention o</w:t>
      </w:r>
      <w:r w:rsidR="00B01BEA">
        <w:t>n</w:t>
      </w:r>
      <w:r>
        <w:t xml:space="preserve"> the </w:t>
      </w:r>
      <w:r w:rsidR="00B01BEA">
        <w:t xml:space="preserve">abuses </w:t>
      </w:r>
      <w:r w:rsidR="00A42CA9">
        <w:t xml:space="preserve">faced by </w:t>
      </w:r>
      <w:r w:rsidR="00B01BEA">
        <w:t>animals</w:t>
      </w:r>
      <w:r w:rsidR="00161380">
        <w:t xml:space="preserve">. It studies the role of </w:t>
      </w:r>
      <w:r w:rsidR="00A42CA9">
        <w:t xml:space="preserve">the </w:t>
      </w:r>
      <w:r w:rsidR="00161380" w:rsidRPr="00161380">
        <w:t>veterinary criminal pathologist</w:t>
      </w:r>
      <w:r w:rsidR="00161380">
        <w:t xml:space="preserve"> in identifying the causative agent of death and injuries in the animals. Besides, the study examinations the various form of animal abuses by giving overwhelming evidence that exposes the extent of animal injury and </w:t>
      </w:r>
      <w:r w:rsidR="00A42CA9">
        <w:t>violenc</w:t>
      </w:r>
      <w:r w:rsidR="00161380">
        <w:t xml:space="preserve">e that people </w:t>
      </w:r>
      <w:r w:rsidR="00A42CA9">
        <w:t>prov</w:t>
      </w:r>
      <w:r w:rsidR="00161380">
        <w:t>es them to. The paper recommends methods in which animal pathologist</w:t>
      </w:r>
      <w:r w:rsidR="00A42CA9">
        <w:t>s</w:t>
      </w:r>
      <w:r w:rsidR="00161380">
        <w:t xml:space="preserve"> can use to determine the </w:t>
      </w:r>
      <w:r w:rsidR="00A42CA9">
        <w:t>size</w:t>
      </w:r>
      <w:r w:rsidR="00161380">
        <w:t xml:space="preserve"> of animal abuse, negligence</w:t>
      </w:r>
      <w:r w:rsidR="00A42CA9">
        <w:t>,</w:t>
      </w:r>
      <w:r w:rsidR="00161380">
        <w:t xml:space="preserve"> and torture that is beyond physical examination. </w:t>
      </w:r>
      <w:r w:rsidR="00325ADF">
        <w:t>Such finding</w:t>
      </w:r>
      <w:r w:rsidR="00A42CA9">
        <w:t>s</w:t>
      </w:r>
      <w:r w:rsidR="00325ADF">
        <w:t xml:space="preserve"> can be presented in a court of law to convict the suspect to determine the motive of committing such </w:t>
      </w:r>
      <w:r w:rsidR="00325ADF" w:rsidRPr="00325ADF">
        <w:t>vindictiveness</w:t>
      </w:r>
      <w:r w:rsidR="00325ADF">
        <w:t xml:space="preserve">. </w:t>
      </w:r>
      <w:r w:rsidR="00161380">
        <w:t xml:space="preserve">   </w:t>
      </w:r>
    </w:p>
    <w:p w:rsidR="00A45056" w:rsidRPr="004461AF" w:rsidRDefault="00A45056" w:rsidP="004461AF">
      <w:pPr>
        <w:spacing w:line="480" w:lineRule="auto"/>
        <w:rPr>
          <w:b/>
          <w:i/>
        </w:rPr>
      </w:pPr>
      <w:r w:rsidRPr="004461AF">
        <w:rPr>
          <w:b/>
          <w:i/>
        </w:rPr>
        <w:t xml:space="preserve">Structural </w:t>
      </w:r>
      <w:r w:rsidR="004461AF" w:rsidRPr="004461AF">
        <w:rPr>
          <w:b/>
          <w:i/>
        </w:rPr>
        <w:t>Violence and Environmental Injustice</w:t>
      </w:r>
    </w:p>
    <w:p w:rsidR="00A45056" w:rsidRDefault="00A45056" w:rsidP="004252F4">
      <w:pPr>
        <w:spacing w:line="480" w:lineRule="auto"/>
      </w:pPr>
      <w:r>
        <w:tab/>
        <w:t xml:space="preserve">The </w:t>
      </w:r>
      <w:r w:rsidRPr="00A45056">
        <w:t>article</w:t>
      </w:r>
      <w:r w:rsidR="000961A6">
        <w:t xml:space="preserve"> examines the environmental injustices that are faced by people, especially the poor, as their health and safety </w:t>
      </w:r>
      <w:r w:rsidR="00A42CA9">
        <w:t>are</w:t>
      </w:r>
      <w:r w:rsidR="000961A6">
        <w:t xml:space="preserve"> neglected </w:t>
      </w:r>
      <w:r w:rsidR="00A42CA9">
        <w:t>at</w:t>
      </w:r>
      <w:r w:rsidR="000961A6">
        <w:t xml:space="preserve"> </w:t>
      </w:r>
      <w:r w:rsidR="00A42CA9">
        <w:t xml:space="preserve">the </w:t>
      </w:r>
      <w:r w:rsidR="000961A6">
        <w:t xml:space="preserve">expense of </w:t>
      </w:r>
      <w:r w:rsidR="00A42CA9">
        <w:t xml:space="preserve">the </w:t>
      </w:r>
      <w:r w:rsidR="000961A6">
        <w:t>economic progress of the few wealthy and influential people. The paper uses a chemical plant located in Chihuahua</w:t>
      </w:r>
      <w:r w:rsidR="00A42CA9">
        <w:t>,</w:t>
      </w:r>
      <w:r w:rsidR="000961A6">
        <w:t xml:space="preserve"> which is located near </w:t>
      </w:r>
      <w:r w:rsidR="00A42CA9">
        <w:t xml:space="preserve">the </w:t>
      </w:r>
      <w:r w:rsidR="000961A6">
        <w:t xml:space="preserve">U.S/Mexico border. The plant has </w:t>
      </w:r>
      <w:r w:rsidR="00A42CA9">
        <w:t xml:space="preserve">a </w:t>
      </w:r>
      <w:r w:rsidR="000961A6">
        <w:t>poor waste management plan and usually disposes</w:t>
      </w:r>
      <w:r w:rsidR="00A42CA9">
        <w:t xml:space="preserve"> of</w:t>
      </w:r>
      <w:r w:rsidR="000961A6">
        <w:t xml:space="preserve"> its waste near the residential area occupied by more than two hundred families. In its thirty-two years of operation, the village</w:t>
      </w:r>
      <w:r w:rsidR="00A42CA9">
        <w:t>'</w:t>
      </w:r>
      <w:r w:rsidR="000961A6">
        <w:t xml:space="preserve">s population drastically reduced. Workers </w:t>
      </w:r>
      <w:r w:rsidR="005E2D6A">
        <w:t xml:space="preserve">in the company complained of </w:t>
      </w:r>
      <w:r w:rsidR="00A42CA9">
        <w:t xml:space="preserve">a </w:t>
      </w:r>
      <w:r w:rsidR="00F6677A">
        <w:t>hazardous</w:t>
      </w:r>
      <w:r w:rsidR="005E2D6A">
        <w:t xml:space="preserve"> </w:t>
      </w:r>
      <w:r w:rsidR="00F6677A">
        <w:t>working</w:t>
      </w:r>
      <w:r w:rsidR="005E2D6A">
        <w:t xml:space="preserve"> environment. D</w:t>
      </w:r>
      <w:r w:rsidR="00F6677A">
        <w:t>espite the consistent complain</w:t>
      </w:r>
      <w:r w:rsidR="00A42CA9">
        <w:t>t</w:t>
      </w:r>
      <w:r w:rsidR="00F6677A">
        <w:t>s</w:t>
      </w:r>
      <w:r w:rsidR="00A42CA9">
        <w:t>,</w:t>
      </w:r>
      <w:r w:rsidR="005E2D6A">
        <w:t xml:space="preserve"> neither the government nor the </w:t>
      </w:r>
      <w:r w:rsidR="00F6677A">
        <w:t xml:space="preserve">owner of the company took any action. </w:t>
      </w:r>
      <w:r w:rsidR="002D11E6">
        <w:t>The</w:t>
      </w:r>
      <w:r w:rsidR="00BE36B9">
        <w:t xml:space="preserve"> paper concludes that acts of intentional environmental degradation should be </w:t>
      </w:r>
      <w:r w:rsidR="00716A74">
        <w:t>underst</w:t>
      </w:r>
      <w:r w:rsidR="00A42CA9">
        <w:t>oo</w:t>
      </w:r>
      <w:r w:rsidR="00716A74">
        <w:t xml:space="preserve">d as violence and thus should be handled as such. </w:t>
      </w:r>
    </w:p>
    <w:p w:rsidR="002D11E6" w:rsidRPr="004461AF" w:rsidRDefault="002D11E6" w:rsidP="004461AF">
      <w:pPr>
        <w:spacing w:line="480" w:lineRule="auto"/>
        <w:rPr>
          <w:b/>
          <w:i/>
        </w:rPr>
      </w:pPr>
      <w:r w:rsidRPr="004461AF">
        <w:rPr>
          <w:b/>
          <w:i/>
        </w:rPr>
        <w:t>The Conceptual Compatibility between Green Criminology and Human Security</w:t>
      </w:r>
    </w:p>
    <w:p w:rsidR="002D11E6" w:rsidRPr="002D11E6" w:rsidRDefault="00B8558B" w:rsidP="004252F4">
      <w:pPr>
        <w:spacing w:line="480" w:lineRule="auto"/>
        <w:ind w:firstLine="720"/>
      </w:pPr>
      <w:r>
        <w:t xml:space="preserve">The study </w:t>
      </w:r>
      <w:r w:rsidR="004252F4">
        <w:t xml:space="preserve">focuses its attention </w:t>
      </w:r>
      <w:r w:rsidR="00A42CA9">
        <w:t>on</w:t>
      </w:r>
      <w:r w:rsidR="004252F4">
        <w:t xml:space="preserve"> the significance of </w:t>
      </w:r>
      <w:r>
        <w:t xml:space="preserve">the Green Criminology (GC) as well as </w:t>
      </w:r>
      <w:r w:rsidRPr="00B8558B">
        <w:t>Human Security</w:t>
      </w:r>
      <w:r>
        <w:t xml:space="preserve"> (HS) to determine their compatibility and relationship to Green </w:t>
      </w:r>
      <w:r w:rsidR="004252F4" w:rsidRPr="00B8558B">
        <w:t>Victimization</w:t>
      </w:r>
      <w:r w:rsidR="004252F4">
        <w:t xml:space="preserve"> </w:t>
      </w:r>
      <w:r w:rsidR="004252F4">
        <w:lastRenderedPageBreak/>
        <w:t>(</w:t>
      </w:r>
      <w:r>
        <w:t>GV)</w:t>
      </w:r>
      <w:r w:rsidR="004252F4">
        <w:t xml:space="preserve"> and thus come up with a conceptual</w:t>
      </w:r>
      <w:r w:rsidR="004252F4" w:rsidRPr="004252F4">
        <w:t xml:space="preserve"> framework</w:t>
      </w:r>
      <w:r w:rsidR="004252F4">
        <w:t>. By investigating the various parties likely to suffer as a result of pollution, the paper recommends a framework that can be used to examine GV that can be used in the food security, health, environmental, political as well as community studies.</w:t>
      </w:r>
    </w:p>
    <w:p w:rsidR="00732DE0" w:rsidRDefault="00732DE0" w:rsidP="004252F4">
      <w:pPr>
        <w:spacing w:line="480" w:lineRule="auto"/>
      </w:pPr>
    </w:p>
    <w:p w:rsidR="00732DE0" w:rsidRPr="00A45056" w:rsidRDefault="00732DE0" w:rsidP="004252F4">
      <w:pPr>
        <w:spacing w:line="480" w:lineRule="auto"/>
      </w:pPr>
    </w:p>
    <w:sectPr w:rsidR="00732DE0" w:rsidRPr="00A4505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17F" w:rsidRDefault="005F017F" w:rsidP="00F9230F">
      <w:pPr>
        <w:spacing w:after="0" w:line="240" w:lineRule="auto"/>
      </w:pPr>
      <w:r>
        <w:separator/>
      </w:r>
    </w:p>
  </w:endnote>
  <w:endnote w:type="continuationSeparator" w:id="0">
    <w:p w:rsidR="005F017F" w:rsidRDefault="005F017F" w:rsidP="00F92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17F" w:rsidRDefault="005F017F" w:rsidP="00F9230F">
      <w:pPr>
        <w:spacing w:after="0" w:line="240" w:lineRule="auto"/>
      </w:pPr>
      <w:r>
        <w:separator/>
      </w:r>
    </w:p>
  </w:footnote>
  <w:footnote w:type="continuationSeparator" w:id="0">
    <w:p w:rsidR="005F017F" w:rsidRDefault="005F017F" w:rsidP="00F923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CA9" w:rsidRPr="00A42CA9" w:rsidRDefault="00A42CA9" w:rsidP="00A42CA9">
    <w:pPr>
      <w:spacing w:line="480" w:lineRule="auto"/>
    </w:pPr>
    <w:r>
      <w:t>ARTICLES S</w:t>
    </w:r>
    <w:r w:rsidRPr="00F9230F">
      <w:t>UMMARY</w:t>
    </w:r>
    <w:r>
      <w:tab/>
    </w:r>
    <w:r>
      <w:tab/>
    </w:r>
    <w:r>
      <w:tab/>
    </w:r>
    <w:r>
      <w:tab/>
    </w:r>
    <w:r>
      <w:tab/>
    </w:r>
    <w:r>
      <w:tab/>
    </w:r>
    <w:r>
      <w:tab/>
    </w:r>
    <w:r>
      <w:tab/>
    </w:r>
    <w:r>
      <w:tab/>
      <w:t xml:space="preserve">          </w:t>
    </w:r>
    <w:sdt>
      <w:sdtPr>
        <w:id w:val="17009660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7C56">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C0MDQ0NzI3MjI3NDZX0lEKTi0uzszPAykwrAUAAHXQUCwAAAA="/>
  </w:docVars>
  <w:rsids>
    <w:rsidRoot w:val="000B44CE"/>
    <w:rsid w:val="000421A1"/>
    <w:rsid w:val="000502A3"/>
    <w:rsid w:val="000961A6"/>
    <w:rsid w:val="000B44CE"/>
    <w:rsid w:val="00137B43"/>
    <w:rsid w:val="00161380"/>
    <w:rsid w:val="00262283"/>
    <w:rsid w:val="002C50BE"/>
    <w:rsid w:val="002D11E6"/>
    <w:rsid w:val="002D4E3C"/>
    <w:rsid w:val="002F17D7"/>
    <w:rsid w:val="00325ADF"/>
    <w:rsid w:val="004252F4"/>
    <w:rsid w:val="004461AF"/>
    <w:rsid w:val="00462A1E"/>
    <w:rsid w:val="005E2D6A"/>
    <w:rsid w:val="005F017F"/>
    <w:rsid w:val="00604866"/>
    <w:rsid w:val="00687988"/>
    <w:rsid w:val="00716A74"/>
    <w:rsid w:val="00732DE0"/>
    <w:rsid w:val="007B7A86"/>
    <w:rsid w:val="007C64C3"/>
    <w:rsid w:val="00903D32"/>
    <w:rsid w:val="009655BF"/>
    <w:rsid w:val="009B5FB4"/>
    <w:rsid w:val="009D3098"/>
    <w:rsid w:val="00A42CA9"/>
    <w:rsid w:val="00A45056"/>
    <w:rsid w:val="00AE52EC"/>
    <w:rsid w:val="00AE7C56"/>
    <w:rsid w:val="00B01BEA"/>
    <w:rsid w:val="00B8558B"/>
    <w:rsid w:val="00BE36B9"/>
    <w:rsid w:val="00C7241F"/>
    <w:rsid w:val="00CA663E"/>
    <w:rsid w:val="00D11D7B"/>
    <w:rsid w:val="00F6677A"/>
    <w:rsid w:val="00F9230F"/>
    <w:rsid w:val="00FE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FDC7"/>
  <w15:docId w15:val="{C9395362-4E69-49C1-8CEF-8E126070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3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30F"/>
    <w:rPr>
      <w:rFonts w:ascii="Times New Roman" w:hAnsi="Times New Roman"/>
      <w:sz w:val="24"/>
    </w:rPr>
  </w:style>
  <w:style w:type="paragraph" w:styleId="Footer">
    <w:name w:val="footer"/>
    <w:basedOn w:val="Normal"/>
    <w:link w:val="FooterChar"/>
    <w:uiPriority w:val="99"/>
    <w:unhideWhenUsed/>
    <w:rsid w:val="00F923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30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2</cp:revision>
  <dcterms:created xsi:type="dcterms:W3CDTF">2020-07-03T02:21:00Z</dcterms:created>
  <dcterms:modified xsi:type="dcterms:W3CDTF">2020-07-03T02:21:00Z</dcterms:modified>
</cp:coreProperties>
</file>